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15D" w:rsidRPr="00210BE6" w:rsidRDefault="00CB415D" w:rsidP="00210BE6">
      <w:pPr>
        <w:spacing w:after="0" w:line="480" w:lineRule="auto"/>
        <w:jc w:val="center"/>
      </w:pPr>
    </w:p>
    <w:p w:rsidR="00CB415D" w:rsidRPr="00210BE6" w:rsidRDefault="00CB415D" w:rsidP="00210BE6">
      <w:pPr>
        <w:spacing w:after="0" w:line="480" w:lineRule="auto"/>
        <w:jc w:val="center"/>
      </w:pPr>
    </w:p>
    <w:p w:rsidR="00CB415D" w:rsidRPr="00210BE6" w:rsidRDefault="00CB415D" w:rsidP="00210BE6">
      <w:pPr>
        <w:spacing w:after="0" w:line="480" w:lineRule="auto"/>
        <w:jc w:val="center"/>
      </w:pPr>
    </w:p>
    <w:p w:rsidR="00CB415D" w:rsidRPr="00210BE6" w:rsidRDefault="00CB415D" w:rsidP="00210BE6">
      <w:pPr>
        <w:spacing w:after="0" w:line="480" w:lineRule="auto"/>
        <w:jc w:val="center"/>
      </w:pPr>
    </w:p>
    <w:p w:rsidR="00CB415D" w:rsidRPr="00210BE6" w:rsidRDefault="00CB415D" w:rsidP="00210BE6">
      <w:pPr>
        <w:spacing w:after="0" w:line="480" w:lineRule="auto"/>
        <w:jc w:val="center"/>
      </w:pPr>
    </w:p>
    <w:p w:rsidR="00185903" w:rsidRPr="00210BE6" w:rsidRDefault="00D04CF5" w:rsidP="00210BE6">
      <w:pPr>
        <w:spacing w:after="0" w:line="480" w:lineRule="auto"/>
        <w:jc w:val="center"/>
      </w:pPr>
      <w:r w:rsidRPr="00210BE6">
        <w:t>Assignment 1 and 2</w:t>
      </w:r>
    </w:p>
    <w:p w:rsidR="00CB415D" w:rsidRPr="00210BE6" w:rsidRDefault="00D04CF5" w:rsidP="00210BE6">
      <w:pPr>
        <w:spacing w:after="0" w:line="480" w:lineRule="auto"/>
        <w:jc w:val="center"/>
      </w:pPr>
      <w:r w:rsidRPr="00210BE6">
        <w:t>Name</w:t>
      </w:r>
    </w:p>
    <w:p w:rsidR="00CB415D" w:rsidRPr="00210BE6" w:rsidRDefault="00D04CF5" w:rsidP="00210BE6">
      <w:pPr>
        <w:tabs>
          <w:tab w:val="left" w:pos="3210"/>
          <w:tab w:val="center" w:pos="4680"/>
        </w:tabs>
        <w:spacing w:after="0" w:line="480" w:lineRule="auto"/>
      </w:pPr>
      <w:r w:rsidRPr="00210BE6">
        <w:tab/>
      </w:r>
      <w:r w:rsidRPr="00210BE6">
        <w:tab/>
        <w:t>Institution of Affiliation</w:t>
      </w:r>
    </w:p>
    <w:p w:rsidR="00CB415D" w:rsidRPr="00210BE6" w:rsidRDefault="00D04CF5" w:rsidP="00210BE6">
      <w:pPr>
        <w:spacing w:after="0" w:line="480" w:lineRule="auto"/>
        <w:jc w:val="center"/>
      </w:pPr>
      <w:r w:rsidRPr="00210BE6">
        <w:t>Professor</w:t>
      </w:r>
    </w:p>
    <w:p w:rsidR="00CB415D" w:rsidRPr="00210BE6" w:rsidRDefault="00D04CF5" w:rsidP="00210BE6">
      <w:pPr>
        <w:spacing w:after="0" w:line="480" w:lineRule="auto"/>
        <w:jc w:val="center"/>
      </w:pPr>
      <w:r w:rsidRPr="00210BE6">
        <w:t>Date</w:t>
      </w:r>
    </w:p>
    <w:p w:rsidR="00CB415D" w:rsidRPr="00210BE6" w:rsidRDefault="00CB415D" w:rsidP="00210BE6">
      <w:pPr>
        <w:spacing w:after="0" w:line="480" w:lineRule="auto"/>
        <w:jc w:val="center"/>
        <w:rPr>
          <w:b/>
        </w:rPr>
      </w:pPr>
    </w:p>
    <w:p w:rsidR="00CB415D" w:rsidRPr="00210BE6" w:rsidRDefault="00CB415D" w:rsidP="00210BE6">
      <w:pPr>
        <w:spacing w:after="0" w:line="480" w:lineRule="auto"/>
        <w:jc w:val="center"/>
        <w:rPr>
          <w:b/>
        </w:rPr>
      </w:pPr>
    </w:p>
    <w:p w:rsidR="00CB415D" w:rsidRPr="00210BE6" w:rsidRDefault="00CB415D" w:rsidP="00210BE6">
      <w:pPr>
        <w:spacing w:after="0" w:line="480" w:lineRule="auto"/>
        <w:jc w:val="center"/>
        <w:rPr>
          <w:b/>
        </w:rPr>
      </w:pPr>
    </w:p>
    <w:p w:rsidR="00CB415D" w:rsidRPr="00210BE6" w:rsidRDefault="00CB415D" w:rsidP="00210BE6">
      <w:pPr>
        <w:spacing w:after="0" w:line="480" w:lineRule="auto"/>
        <w:jc w:val="center"/>
        <w:rPr>
          <w:b/>
        </w:rPr>
      </w:pPr>
    </w:p>
    <w:p w:rsidR="00CB415D" w:rsidRPr="00210BE6" w:rsidRDefault="00CB415D" w:rsidP="00210BE6">
      <w:pPr>
        <w:spacing w:after="0" w:line="480" w:lineRule="auto"/>
        <w:jc w:val="center"/>
        <w:rPr>
          <w:b/>
        </w:rPr>
      </w:pPr>
    </w:p>
    <w:p w:rsidR="00CB415D" w:rsidRPr="00210BE6" w:rsidRDefault="00CB415D" w:rsidP="00210BE6">
      <w:pPr>
        <w:spacing w:after="0" w:line="480" w:lineRule="auto"/>
        <w:jc w:val="center"/>
        <w:rPr>
          <w:b/>
        </w:rPr>
      </w:pPr>
    </w:p>
    <w:p w:rsidR="00CB415D" w:rsidRPr="00210BE6" w:rsidRDefault="00CB415D" w:rsidP="00210BE6">
      <w:pPr>
        <w:spacing w:after="0" w:line="480" w:lineRule="auto"/>
        <w:jc w:val="center"/>
        <w:rPr>
          <w:b/>
        </w:rPr>
      </w:pPr>
    </w:p>
    <w:p w:rsidR="00CB415D" w:rsidRPr="00210BE6" w:rsidRDefault="00CB415D" w:rsidP="00210BE6">
      <w:pPr>
        <w:spacing w:after="0" w:line="480" w:lineRule="auto"/>
        <w:jc w:val="center"/>
        <w:rPr>
          <w:b/>
        </w:rPr>
      </w:pPr>
    </w:p>
    <w:p w:rsidR="00CB415D" w:rsidRPr="00210BE6" w:rsidRDefault="00CB415D" w:rsidP="00210BE6">
      <w:pPr>
        <w:spacing w:after="0" w:line="480" w:lineRule="auto"/>
        <w:jc w:val="center"/>
        <w:rPr>
          <w:b/>
        </w:rPr>
      </w:pPr>
    </w:p>
    <w:p w:rsidR="00CB415D" w:rsidRPr="00210BE6" w:rsidRDefault="00CB415D" w:rsidP="00210BE6">
      <w:pPr>
        <w:spacing w:after="0" w:line="480" w:lineRule="auto"/>
        <w:jc w:val="center"/>
        <w:rPr>
          <w:b/>
        </w:rPr>
      </w:pPr>
    </w:p>
    <w:p w:rsidR="00CB415D" w:rsidRPr="00210BE6" w:rsidRDefault="00CB415D" w:rsidP="00210BE6">
      <w:pPr>
        <w:spacing w:after="0" w:line="480" w:lineRule="auto"/>
        <w:jc w:val="center"/>
        <w:rPr>
          <w:b/>
        </w:rPr>
      </w:pPr>
    </w:p>
    <w:p w:rsidR="00CB415D" w:rsidRPr="00210BE6" w:rsidRDefault="00CB415D" w:rsidP="00210BE6">
      <w:pPr>
        <w:spacing w:after="0" w:line="480" w:lineRule="auto"/>
        <w:jc w:val="center"/>
        <w:rPr>
          <w:b/>
        </w:rPr>
      </w:pPr>
    </w:p>
    <w:p w:rsidR="00CB415D" w:rsidRPr="00210BE6" w:rsidRDefault="00CB415D" w:rsidP="00210BE6">
      <w:pPr>
        <w:spacing w:after="0" w:line="480" w:lineRule="auto"/>
        <w:jc w:val="center"/>
        <w:rPr>
          <w:b/>
        </w:rPr>
      </w:pPr>
    </w:p>
    <w:p w:rsidR="00CB415D" w:rsidRPr="00210BE6" w:rsidRDefault="00D04CF5" w:rsidP="00210BE6">
      <w:pPr>
        <w:spacing w:after="0" w:line="480" w:lineRule="auto"/>
        <w:jc w:val="center"/>
      </w:pPr>
      <w:r w:rsidRPr="00210BE6">
        <w:lastRenderedPageBreak/>
        <w:t>Assignment 1 and 2</w:t>
      </w:r>
    </w:p>
    <w:p w:rsidR="00185903" w:rsidRPr="00210BE6" w:rsidRDefault="00D04CF5" w:rsidP="00210BE6">
      <w:pPr>
        <w:spacing w:after="0" w:line="480" w:lineRule="auto"/>
        <w:jc w:val="center"/>
        <w:rPr>
          <w:b/>
        </w:rPr>
      </w:pPr>
      <w:r w:rsidRPr="00210BE6">
        <w:rPr>
          <w:b/>
        </w:rPr>
        <w:t>Assignment 1</w:t>
      </w:r>
    </w:p>
    <w:p w:rsidR="00185903" w:rsidRPr="00210BE6" w:rsidRDefault="00D04CF5" w:rsidP="00210BE6">
      <w:pPr>
        <w:spacing w:after="0" w:line="480" w:lineRule="auto"/>
        <w:rPr>
          <w:b/>
          <w:i/>
        </w:rPr>
      </w:pPr>
      <w:r w:rsidRPr="00210BE6">
        <w:rPr>
          <w:b/>
          <w:i/>
        </w:rPr>
        <w:t>Question 1</w:t>
      </w:r>
    </w:p>
    <w:p w:rsidR="00185903" w:rsidRPr="00210BE6" w:rsidRDefault="00D04CF5" w:rsidP="00210BE6">
      <w:pPr>
        <w:spacing w:after="0" w:line="480" w:lineRule="auto"/>
        <w:ind w:firstLine="720"/>
      </w:pPr>
      <w:r w:rsidRPr="00210BE6">
        <w:t>Governments have different problems and challenges that they face. At times they get along well. They do not just like in a family setup. However, there are some common problems that different levels of the government face, according to Herbert Kaufman</w:t>
      </w:r>
      <w:r w:rsidR="00C07030" w:rsidRPr="00210BE6">
        <w:t xml:space="preserve"> (</w:t>
      </w:r>
      <w:r w:rsidR="00C07030" w:rsidRPr="00210BE6">
        <w:rPr>
          <w:color w:val="222222"/>
          <w:shd w:val="clear" w:color="auto" w:fill="FFFFFF"/>
        </w:rPr>
        <w:t>Kaufman, 2017)</w:t>
      </w:r>
      <w:r w:rsidRPr="00210BE6">
        <w:t>. These are; neutral competence, executive leadership, and representativeness.</w:t>
      </w:r>
      <w:r w:rsidR="00C07030" w:rsidRPr="00210BE6">
        <w:t xml:space="preserve"> </w:t>
      </w:r>
      <w:r w:rsidRPr="00210BE6">
        <w:t xml:space="preserve">Neutral capability is the ability to do the work of the government proportionally without favoring anyone or anything regardless of who they are. It also </w:t>
      </w:r>
      <w:r w:rsidR="00C07030" w:rsidRPr="00210BE6">
        <w:t>involves</w:t>
      </w:r>
      <w:r w:rsidRPr="00210BE6">
        <w:t xml:space="preserve"> the creation of a highly-skilled bureaucracy insulated from the political interference that can undermine efficiency. </w:t>
      </w:r>
    </w:p>
    <w:p w:rsidR="00185903" w:rsidRPr="00210BE6" w:rsidRDefault="00D04CF5" w:rsidP="00210BE6">
      <w:pPr>
        <w:spacing w:after="0" w:line="480" w:lineRule="auto"/>
      </w:pPr>
      <w:r w:rsidRPr="00210BE6">
        <w:t xml:space="preserve"> </w:t>
      </w:r>
      <w:r w:rsidR="00CB415D" w:rsidRPr="00210BE6">
        <w:tab/>
      </w:r>
      <w:r w:rsidRPr="00210BE6">
        <w:t>The organizational challenges experienced under neutral competence are:</w:t>
      </w:r>
    </w:p>
    <w:p w:rsidR="00185903" w:rsidRPr="00210BE6" w:rsidRDefault="00D04CF5" w:rsidP="00210BE6">
      <w:pPr>
        <w:pStyle w:val="ListParagraph"/>
        <w:numPr>
          <w:ilvl w:val="0"/>
          <w:numId w:val="1"/>
        </w:numPr>
        <w:spacing w:after="0" w:line="480" w:lineRule="auto"/>
        <w:ind w:left="0" w:firstLine="0"/>
      </w:pPr>
      <w:r w:rsidRPr="00210BE6">
        <w:t>The choice among criteria of good organization, the individuals or the organization should be able to work towards meeting its objectives without wasting time and resources.</w:t>
      </w:r>
    </w:p>
    <w:p w:rsidR="00185903" w:rsidRPr="00210BE6" w:rsidRDefault="00D04CF5" w:rsidP="00210BE6">
      <w:pPr>
        <w:pStyle w:val="ListParagraph"/>
        <w:numPr>
          <w:ilvl w:val="0"/>
          <w:numId w:val="1"/>
        </w:numPr>
        <w:spacing w:after="0" w:line="480" w:lineRule="auto"/>
        <w:ind w:left="0" w:firstLine="0"/>
      </w:pPr>
      <w:r w:rsidRPr="00210BE6">
        <w:t xml:space="preserve"> Interagency conflict, it is a notion, verified by experience that the higher the number of the agency involved, the greater the potential to get the work done</w:t>
      </w:r>
      <w:r w:rsidR="00C07030" w:rsidRPr="00210BE6">
        <w:t xml:space="preserve"> (Seibel, 2019)</w:t>
      </w:r>
      <w:r w:rsidRPr="00210BE6">
        <w:t>.</w:t>
      </w:r>
    </w:p>
    <w:p w:rsidR="00185903" w:rsidRPr="00210BE6" w:rsidRDefault="00D04CF5" w:rsidP="00210BE6">
      <w:pPr>
        <w:pStyle w:val="ListParagraph"/>
        <w:numPr>
          <w:ilvl w:val="0"/>
          <w:numId w:val="1"/>
        </w:numPr>
        <w:spacing w:after="0" w:line="480" w:lineRule="auto"/>
        <w:ind w:left="0" w:firstLine="0"/>
      </w:pPr>
      <w:r w:rsidRPr="00210BE6">
        <w:t xml:space="preserve"> Interagency coordination, this happens for the sole purpose of accomplishing the objectives.</w:t>
      </w:r>
    </w:p>
    <w:p w:rsidR="00185903" w:rsidRPr="00210BE6" w:rsidRDefault="00D04CF5" w:rsidP="00210BE6">
      <w:pPr>
        <w:pStyle w:val="ListParagraph"/>
        <w:numPr>
          <w:ilvl w:val="0"/>
          <w:numId w:val="1"/>
        </w:numPr>
        <w:spacing w:after="0" w:line="480" w:lineRule="auto"/>
        <w:ind w:left="0" w:firstLine="0"/>
      </w:pPr>
      <w:r w:rsidRPr="00210BE6">
        <w:t xml:space="preserve"> Role of staff in supporting and controlling operating activities, basically the team plays a very important role in any organization or institution, they help in making sure the job is well done. </w:t>
      </w:r>
    </w:p>
    <w:p w:rsidR="00185903" w:rsidRPr="00210BE6" w:rsidRDefault="00D04CF5" w:rsidP="00210BE6">
      <w:pPr>
        <w:spacing w:after="0" w:line="480" w:lineRule="auto"/>
        <w:rPr>
          <w:b/>
          <w:i/>
        </w:rPr>
      </w:pPr>
      <w:r w:rsidRPr="00210BE6">
        <w:rPr>
          <w:b/>
          <w:i/>
        </w:rPr>
        <w:t>Question 2</w:t>
      </w:r>
    </w:p>
    <w:p w:rsidR="00185903" w:rsidRPr="00210BE6" w:rsidRDefault="00CB1F1F" w:rsidP="00210BE6">
      <w:pPr>
        <w:spacing w:after="0" w:line="480" w:lineRule="auto"/>
        <w:ind w:firstLine="720"/>
      </w:pPr>
      <w:r w:rsidRPr="00210BE6">
        <w:t xml:space="preserve">Executives have had an attempt of reorganization of </w:t>
      </w:r>
      <w:r w:rsidR="00D04CF5" w:rsidRPr="00210BE6">
        <w:t>the stru</w:t>
      </w:r>
      <w:r w:rsidRPr="00210BE6">
        <w:t>cture in an</w:t>
      </w:r>
      <w:r w:rsidR="00D04CF5" w:rsidRPr="00210BE6">
        <w:t xml:space="preserve"> orga</w:t>
      </w:r>
      <w:r w:rsidRPr="00210BE6">
        <w:t>nization in order to provide solutions to the challenges and problems</w:t>
      </w:r>
      <w:r w:rsidR="00D04CF5" w:rsidRPr="00210BE6">
        <w:t xml:space="preserve">. Executive restructuring efforts have </w:t>
      </w:r>
      <w:r w:rsidRPr="00210BE6">
        <w:lastRenderedPageBreak/>
        <w:t>been aimed at rearranging</w:t>
      </w:r>
      <w:r w:rsidR="00D04CF5" w:rsidRPr="00210BE6">
        <w:t xml:space="preserve"> the organizational building blocks to enhance symmetry, improve the logical grouping of activities, reduce the executive’s span of control, and strengthen administrative coordination and efficiency</w:t>
      </w:r>
      <w:r w:rsidR="00E91832" w:rsidRPr="00210BE6">
        <w:t xml:space="preserve"> (</w:t>
      </w:r>
      <w:r w:rsidR="00E91832" w:rsidRPr="00210BE6">
        <w:rPr>
          <w:color w:val="222222"/>
          <w:shd w:val="clear" w:color="auto" w:fill="FFFFFF"/>
        </w:rPr>
        <w:t>Frederickson &amp; Walling, 2019)</w:t>
      </w:r>
      <w:r w:rsidR="00D04CF5" w:rsidRPr="00210BE6">
        <w:t>. Reorgan</w:t>
      </w:r>
      <w:r w:rsidR="002556D4" w:rsidRPr="00210BE6">
        <w:t>ization efforts have also been directed at promoting</w:t>
      </w:r>
      <w:r w:rsidR="00D04CF5" w:rsidRPr="00210BE6">
        <w:t xml:space="preserve"> executive leadership or representativeness and not only neutral competence.</w:t>
      </w:r>
      <w:r w:rsidR="00E91832" w:rsidRPr="00210BE6">
        <w:t xml:space="preserve"> </w:t>
      </w:r>
      <w:r w:rsidR="00D04CF5" w:rsidRPr="00210BE6">
        <w:t>The organizational values enforce democratic values since they help in making sure that everything is under control and in order too.</w:t>
      </w:r>
    </w:p>
    <w:p w:rsidR="00185903" w:rsidRPr="00210BE6" w:rsidRDefault="00D04CF5" w:rsidP="00210BE6">
      <w:pPr>
        <w:spacing w:after="0" w:line="480" w:lineRule="auto"/>
        <w:jc w:val="center"/>
        <w:rPr>
          <w:b/>
        </w:rPr>
      </w:pPr>
      <w:r w:rsidRPr="00210BE6">
        <w:rPr>
          <w:b/>
        </w:rPr>
        <w:t>Assignment 2</w:t>
      </w:r>
    </w:p>
    <w:p w:rsidR="00185903" w:rsidRPr="00210BE6" w:rsidRDefault="00D04CF5" w:rsidP="00210BE6">
      <w:pPr>
        <w:spacing w:after="0" w:line="480" w:lineRule="auto"/>
      </w:pPr>
      <w:r w:rsidRPr="00210BE6">
        <w:t xml:space="preserve">Article source: </w:t>
      </w:r>
      <w:r w:rsidR="00950FFD" w:rsidRPr="00210BE6">
        <w:rPr>
          <w:color w:val="009933"/>
          <w:shd w:val="clear" w:color="auto" w:fill="FFFFFF"/>
        </w:rPr>
        <w:t>https://securitytoday.com/articles/.../validate-your-security-model.aspx?m=1</w:t>
      </w:r>
      <w:r w:rsidR="00C876C5" w:rsidRPr="00210BE6">
        <w:t xml:space="preserve">     </w:t>
      </w:r>
      <w:r w:rsidR="00950FFD" w:rsidRPr="00210BE6">
        <w:t xml:space="preserve"> </w:t>
      </w:r>
    </w:p>
    <w:p w:rsidR="00530128" w:rsidRPr="00210BE6" w:rsidRDefault="00D04CF5" w:rsidP="00210BE6">
      <w:pPr>
        <w:spacing w:after="0" w:line="480" w:lineRule="auto"/>
      </w:pPr>
      <w:r w:rsidRPr="00210BE6">
        <w:t xml:space="preserve">Title:  </w:t>
      </w:r>
      <w:r w:rsidR="00185903" w:rsidRPr="00210BE6">
        <w:t xml:space="preserve">  </w:t>
      </w:r>
      <w:r w:rsidRPr="00210BE6">
        <w:t>Validate Your Security Model</w:t>
      </w:r>
    </w:p>
    <w:p w:rsidR="00C876C5" w:rsidRPr="00210BE6" w:rsidRDefault="00D04CF5" w:rsidP="00210BE6">
      <w:pPr>
        <w:spacing w:after="0" w:line="480" w:lineRule="auto"/>
      </w:pPr>
      <w:r w:rsidRPr="00210BE6">
        <w:t>Author: Marcus Carey</w:t>
      </w:r>
    </w:p>
    <w:p w:rsidR="00C876C5" w:rsidRPr="00210BE6" w:rsidRDefault="00D04CF5" w:rsidP="00210BE6">
      <w:pPr>
        <w:spacing w:after="0" w:line="480" w:lineRule="auto"/>
      </w:pPr>
      <w:r w:rsidRPr="00210BE6">
        <w:t xml:space="preserve">Date: March 01, 2020 </w:t>
      </w:r>
    </w:p>
    <w:p w:rsidR="007F35F0" w:rsidRPr="00210BE6" w:rsidRDefault="00D04CF5" w:rsidP="00210BE6">
      <w:pPr>
        <w:spacing w:after="0" w:line="480" w:lineRule="auto"/>
      </w:pPr>
      <w:r w:rsidRPr="00210BE6">
        <w:t xml:space="preserve"> </w:t>
      </w:r>
      <w:r w:rsidRPr="00210BE6">
        <w:tab/>
      </w:r>
      <w:r w:rsidR="001D26B1" w:rsidRPr="00210BE6">
        <w:t>Technology is changing rapidly with new inventions hitting the market every day.  The internet is quite useful to businesses, governments as well as individuals. A</w:t>
      </w:r>
      <w:r w:rsidR="00581D71" w:rsidRPr="00210BE6">
        <w:t>s</w:t>
      </w:r>
      <w:r w:rsidR="001D26B1" w:rsidRPr="00210BE6">
        <w:t xml:space="preserve"> technology advances</w:t>
      </w:r>
      <w:r w:rsidR="00581D71" w:rsidRPr="00210BE6">
        <w:t>,</w:t>
      </w:r>
      <w:r w:rsidR="001D26B1" w:rsidRPr="00210BE6">
        <w:t xml:space="preserve"> so does cybercrime. Cybersecurity refers to the protection of systems, networks, and programs from any digital attack.</w:t>
      </w:r>
      <w:r w:rsidR="00581D71" w:rsidRPr="00210BE6">
        <w:t xml:space="preserve"> Security threats are growing in complexity, therefore, forcing organizations to invest more in cybersecurity to minimize the risks. This essay aims to summarize Marcus Carey's article and discuss its relevance to cybersecurity </w:t>
      </w:r>
      <w:r w:rsidRPr="00210BE6">
        <w:t>students. The</w:t>
      </w:r>
      <w:r w:rsidR="00581D71" w:rsidRPr="00210BE6">
        <w:t xml:space="preserve"> security environment of any organization is dynamic; thus, the organization must frequently evaluate to keep up with the la</w:t>
      </w:r>
      <w:r w:rsidR="007D5B24" w:rsidRPr="00210BE6">
        <w:t>test threats. In this article, Marcus observes that though businesses may be keen to deal with the security threats, they cannot decide on the best products.</w:t>
      </w:r>
    </w:p>
    <w:p w:rsidR="001D791D" w:rsidRPr="00210BE6" w:rsidRDefault="00D04CF5" w:rsidP="00210BE6">
      <w:pPr>
        <w:spacing w:after="0" w:line="480" w:lineRule="auto"/>
        <w:ind w:firstLine="720"/>
      </w:pPr>
      <w:r w:rsidRPr="00210BE6">
        <w:t>Through the use</w:t>
      </w:r>
      <w:r w:rsidR="007D5B24" w:rsidRPr="00210BE6">
        <w:t xml:space="preserve"> of attack simulation tools, organizations can validate their security models. This is by carrying out continuous a</w:t>
      </w:r>
      <w:r w:rsidR="00B72F32" w:rsidRPr="00210BE6">
        <w:t xml:space="preserve">nd automated tests. Attack simulation tools imitate actual threats to show organizations the loopholes in their security system so that they can </w:t>
      </w:r>
      <w:r w:rsidR="00B72F32" w:rsidRPr="00210BE6">
        <w:lastRenderedPageBreak/>
        <w:t>improve on control as well as prepare response plans. The test is based on the assumption that hackers and malicious actors use the same tools to infiltrate networks, thus taking advantage of inexperienced business owners and employees (Marcus 2020)</w:t>
      </w:r>
      <w:r w:rsidRPr="00210BE6">
        <w:t>. A good attack simulation strategy should protect the chain from network intrusion to system and network exploration. The organization needs to identify the hacker's targets and paths. Identifying normal and abnormal behavior in the network is the first step to determine whether there has been an attack or not. The success of the attack simulation tools in protecting the systems is dependent on the organization’s ability to identify what tools it has and how to control them effectively.</w:t>
      </w:r>
    </w:p>
    <w:p w:rsidR="001D791D" w:rsidRPr="00210BE6" w:rsidRDefault="00D04CF5" w:rsidP="00210BE6">
      <w:pPr>
        <w:spacing w:after="0" w:line="480" w:lineRule="auto"/>
        <w:ind w:firstLine="720"/>
      </w:pPr>
      <w:r w:rsidRPr="00210BE6">
        <w:t>Due to the dynamic nature of cybersecurity, cybersecurity students and professionals ought to keep themselves updated with the changes. This article is not only relevant to the coursework of cybersecurity students but also increases the knowledge base of cybersecurity professionals. This article provides information on the holistic approach to network protection and provides a clear way of assessing network security systems.</w:t>
      </w:r>
    </w:p>
    <w:p w:rsidR="00210BE6" w:rsidRPr="00210BE6" w:rsidRDefault="00210BE6" w:rsidP="00210BE6">
      <w:pPr>
        <w:spacing w:line="480" w:lineRule="auto"/>
      </w:pPr>
      <w:r w:rsidRPr="00210BE6">
        <w:t>Source: https://cybersecurity.springeropen.com/track/pdf/10.1186/s42400-020-00046-6</w:t>
      </w:r>
    </w:p>
    <w:p w:rsidR="00210BE6" w:rsidRPr="00210BE6" w:rsidRDefault="00210BE6" w:rsidP="00210BE6">
      <w:pPr>
        <w:spacing w:line="480" w:lineRule="auto"/>
      </w:pPr>
      <w:r w:rsidRPr="00210BE6">
        <w:t>Title: A DGA domain names detection modeling method based on integrating an attention mechanism and deep neural network</w:t>
      </w:r>
    </w:p>
    <w:p w:rsidR="00210BE6" w:rsidRPr="00210BE6" w:rsidRDefault="00210BE6" w:rsidP="00210BE6">
      <w:pPr>
        <w:spacing w:line="480" w:lineRule="auto"/>
      </w:pPr>
      <w:r w:rsidRPr="00210BE6">
        <w:t xml:space="preserve">Author: </w:t>
      </w:r>
      <w:proofErr w:type="spellStart"/>
      <w:r w:rsidRPr="00210BE6">
        <w:t>Ren</w:t>
      </w:r>
      <w:proofErr w:type="spellEnd"/>
      <w:r w:rsidRPr="00210BE6">
        <w:t xml:space="preserve">, </w:t>
      </w:r>
      <w:proofErr w:type="spellStart"/>
      <w:r w:rsidRPr="00210BE6">
        <w:t>Fangli</w:t>
      </w:r>
      <w:proofErr w:type="spellEnd"/>
      <w:r w:rsidRPr="00210BE6">
        <w:t xml:space="preserve">; Jiang, </w:t>
      </w:r>
      <w:proofErr w:type="spellStart"/>
      <w:r w:rsidRPr="00210BE6">
        <w:t>Zhengwei</w:t>
      </w:r>
      <w:proofErr w:type="spellEnd"/>
      <w:r w:rsidRPr="00210BE6">
        <w:t xml:space="preserve">; Wang, </w:t>
      </w:r>
      <w:proofErr w:type="spellStart"/>
      <w:r w:rsidRPr="00210BE6">
        <w:t>Xuren</w:t>
      </w:r>
      <w:proofErr w:type="spellEnd"/>
      <w:r w:rsidRPr="00210BE6">
        <w:t xml:space="preserve">; Liu, </w:t>
      </w:r>
      <w:proofErr w:type="spellStart"/>
      <w:r w:rsidRPr="00210BE6">
        <w:t>Jian</w:t>
      </w:r>
      <w:proofErr w:type="spellEnd"/>
    </w:p>
    <w:p w:rsidR="00210BE6" w:rsidRPr="00210BE6" w:rsidRDefault="00210BE6" w:rsidP="00210BE6">
      <w:pPr>
        <w:spacing w:line="480" w:lineRule="auto"/>
      </w:pPr>
      <w:r w:rsidRPr="00210BE6">
        <w:t>Date: 29</w:t>
      </w:r>
      <w:r w:rsidRPr="00210BE6">
        <w:rPr>
          <w:vertAlign w:val="superscript"/>
        </w:rPr>
        <w:t>th</w:t>
      </w:r>
      <w:r w:rsidRPr="00210BE6">
        <w:t xml:space="preserve"> February, 2020</w:t>
      </w:r>
    </w:p>
    <w:p w:rsidR="00210BE6" w:rsidRDefault="00210BE6" w:rsidP="00210BE6">
      <w:pPr>
        <w:spacing w:line="480" w:lineRule="auto"/>
        <w:ind w:firstLine="720"/>
      </w:pPr>
      <w:bookmarkStart w:id="0" w:name="_Toc511542889"/>
      <w:bookmarkEnd w:id="0"/>
      <w:r w:rsidRPr="00210BE6">
        <w:t xml:space="preserve">There has been a drastic change in Internet development, and cyberspace has become an issue in the exchange of information in daily living. Cyberspace security has experienced a range of shortcomings. The DNS or the domain name system is a vital element of the Internet that is </w:t>
      </w:r>
      <w:r w:rsidRPr="00210BE6">
        <w:lastRenderedPageBreak/>
        <w:t xml:space="preserve">used hostnames, which are easy to remember, compared to IP addresses that are hard to remember and annoying. </w:t>
      </w:r>
    </w:p>
    <w:p w:rsidR="00210BE6" w:rsidRPr="00210BE6" w:rsidRDefault="00210BE6" w:rsidP="00210BE6">
      <w:pPr>
        <w:spacing w:line="480" w:lineRule="auto"/>
        <w:ind w:firstLine="720"/>
      </w:pPr>
      <w:r w:rsidRPr="00210BE6">
        <w:t>It gives an essential support service to carry out regular tasks that are based on domain Web applications, distributed systems, and email. Following the ability of DNS to penetrate through the dedicated firewall, many attackers are utilizing DNS in carrying out various types of cyber-attacks. This unique ability of DNS can be used by large attack organizations in constructing a behavior of attack adversely affecting the security of the system. There have been several malware outbreaks leading to considerable losses to manufacturing, energy, and government organizations.</w:t>
      </w:r>
    </w:p>
    <w:p w:rsidR="00210BE6" w:rsidRPr="00210BE6" w:rsidRDefault="00210BE6" w:rsidP="00210BE6">
      <w:pPr>
        <w:spacing w:line="480" w:lineRule="auto"/>
      </w:pPr>
      <w:r w:rsidRPr="00210BE6">
        <w:t>Source: https://securitytoday.com/articles/2020/03/01/common-mistakes.aspx?admgarea=ht.businesscontinuity</w:t>
      </w:r>
    </w:p>
    <w:p w:rsidR="00210BE6" w:rsidRPr="00210BE6" w:rsidRDefault="00210BE6" w:rsidP="00210BE6">
      <w:pPr>
        <w:spacing w:line="480" w:lineRule="auto"/>
      </w:pPr>
      <w:r w:rsidRPr="00210BE6">
        <w:t>Title: Common Mistakes</w:t>
      </w:r>
    </w:p>
    <w:p w:rsidR="00210BE6" w:rsidRPr="00210BE6" w:rsidRDefault="00210BE6" w:rsidP="00210BE6">
      <w:pPr>
        <w:spacing w:line="480" w:lineRule="auto"/>
      </w:pPr>
      <w:r w:rsidRPr="00210BE6">
        <w:t xml:space="preserve">Author: Dan Hoban </w:t>
      </w:r>
    </w:p>
    <w:p w:rsidR="00210BE6" w:rsidRPr="00210BE6" w:rsidRDefault="00210BE6" w:rsidP="00210BE6">
      <w:pPr>
        <w:spacing w:line="480" w:lineRule="auto"/>
      </w:pPr>
      <w:r w:rsidRPr="00210BE6">
        <w:t>Date: 1</w:t>
      </w:r>
      <w:r w:rsidRPr="00210BE6">
        <w:rPr>
          <w:vertAlign w:val="superscript"/>
        </w:rPr>
        <w:t>st</w:t>
      </w:r>
      <w:r w:rsidRPr="00210BE6">
        <w:t xml:space="preserve"> March, 2020</w:t>
      </w:r>
    </w:p>
    <w:p w:rsidR="00210BE6" w:rsidRDefault="00210BE6" w:rsidP="00210BE6">
      <w:pPr>
        <w:spacing w:line="480" w:lineRule="auto"/>
        <w:ind w:firstLine="720"/>
      </w:pPr>
      <w:r w:rsidRPr="00210BE6">
        <w:t xml:space="preserve">Following the evolution and maturity of the cyber threat environment, there has been a regular occurrence of </w:t>
      </w:r>
      <w:proofErr w:type="spellStart"/>
      <w:r w:rsidRPr="00210BE6">
        <w:t>cybersecurity</w:t>
      </w:r>
      <w:proofErr w:type="spellEnd"/>
      <w:r w:rsidRPr="00210BE6">
        <w:t xml:space="preserve"> issues. There is a daily occurrence of data breaches. The data breaches lead to significant losses to the victims, reputation damage, and sometimes business failure. As the actors of cyber-attacks become more complex and skilled, there is an ever-rising threat posed to typical business environments. </w:t>
      </w:r>
    </w:p>
    <w:p w:rsidR="00210BE6" w:rsidRPr="00210BE6" w:rsidRDefault="00210BE6" w:rsidP="00210BE6">
      <w:pPr>
        <w:spacing w:line="480" w:lineRule="auto"/>
        <w:ind w:firstLine="720"/>
      </w:pPr>
      <w:r w:rsidRPr="00210BE6">
        <w:t xml:space="preserve">Advanced malware development and automation use provide the hackers with an opportunity to attack, increase success probability, and scale their operations. The consequence </w:t>
      </w:r>
      <w:r w:rsidRPr="00210BE6">
        <w:lastRenderedPageBreak/>
        <w:t xml:space="preserve">is that organizations need a cyber-defense that is comprehensive to protect from various attacks. However, the industry is under a massive shortage of workforce and skilled practitioners. </w:t>
      </w:r>
    </w:p>
    <w:p w:rsidR="00210BE6" w:rsidRPr="00210BE6" w:rsidRDefault="00210BE6" w:rsidP="00210BE6">
      <w:pPr>
        <w:spacing w:line="480" w:lineRule="auto"/>
      </w:pPr>
      <w:r w:rsidRPr="00210BE6">
        <w:t>Source: https://www.bleepingcomputer.com/news/security/nvidia-fixes-high-severity-flaw-in-windows-gpu-display-driver/?&amp;web_view=true</w:t>
      </w:r>
    </w:p>
    <w:p w:rsidR="00210BE6" w:rsidRPr="00210BE6" w:rsidRDefault="00210BE6" w:rsidP="00210BE6">
      <w:pPr>
        <w:spacing w:line="480" w:lineRule="auto"/>
      </w:pPr>
      <w:r w:rsidRPr="00210BE6">
        <w:t>Title: NVIDIA Fixes High Severity Flaw in Windows GPU Display Driver</w:t>
      </w:r>
    </w:p>
    <w:p w:rsidR="00210BE6" w:rsidRPr="00210BE6" w:rsidRDefault="00210BE6" w:rsidP="00210BE6">
      <w:pPr>
        <w:spacing w:line="480" w:lineRule="auto"/>
      </w:pPr>
      <w:r w:rsidRPr="00210BE6">
        <w:t xml:space="preserve">Author: </w:t>
      </w:r>
      <w:proofErr w:type="spellStart"/>
      <w:r w:rsidRPr="00210BE6">
        <w:t>Sergiu</w:t>
      </w:r>
      <w:proofErr w:type="spellEnd"/>
      <w:r w:rsidRPr="00210BE6">
        <w:t xml:space="preserve"> </w:t>
      </w:r>
      <w:proofErr w:type="spellStart"/>
      <w:r w:rsidRPr="00210BE6">
        <w:t>Gatlan</w:t>
      </w:r>
      <w:proofErr w:type="spellEnd"/>
    </w:p>
    <w:p w:rsidR="00210BE6" w:rsidRPr="00210BE6" w:rsidRDefault="00210BE6" w:rsidP="00210BE6">
      <w:pPr>
        <w:spacing w:line="480" w:lineRule="auto"/>
      </w:pPr>
      <w:r w:rsidRPr="00210BE6">
        <w:t>Date: 28</w:t>
      </w:r>
      <w:r w:rsidRPr="00210BE6">
        <w:rPr>
          <w:vertAlign w:val="superscript"/>
        </w:rPr>
        <w:t>th</w:t>
      </w:r>
      <w:r w:rsidRPr="00210BE6">
        <w:t xml:space="preserve"> February </w:t>
      </w:r>
    </w:p>
    <w:p w:rsidR="00210BE6" w:rsidRDefault="00210BE6" w:rsidP="00210BE6">
      <w:pPr>
        <w:spacing w:line="480" w:lineRule="auto"/>
        <w:ind w:firstLine="720"/>
      </w:pPr>
      <w:r w:rsidRPr="00210BE6">
        <w:t xml:space="preserve">There is a GPU display driver released by NVIDIA for the aim of updating security. This application can fix medium and high severity vulnerabilities, which could cause execution of codes, local privileges escalation, denial of service, and information disclosure on Windows computers that are unpatched. The GPU display driver needs the access of the local user, implying that the attackers cannot exploit the computers remotely. </w:t>
      </w:r>
    </w:p>
    <w:p w:rsidR="00210BE6" w:rsidRPr="00210BE6" w:rsidRDefault="00210BE6" w:rsidP="00210BE6">
      <w:pPr>
        <w:spacing w:line="480" w:lineRule="auto"/>
        <w:ind w:firstLine="720"/>
      </w:pPr>
      <w:r w:rsidRPr="00210BE6">
        <w:t xml:space="preserve">The attackers first need to acquire foothold from the system to execute codes that target the fixed bugs. The new security requires the attacker to possess access from the local user, although they can be abused by the use of malicious devices dropped remotely on the systems. The current updates on security can fix two medium, and one high severity flows in the manager of the virtual GPU by the NVIDIA and for the graphics driver, which result in a state of service denial whenever triggered. </w:t>
      </w:r>
    </w:p>
    <w:p w:rsidR="00210BE6" w:rsidRPr="00210BE6" w:rsidRDefault="00210BE6" w:rsidP="00210BE6">
      <w:pPr>
        <w:spacing w:after="0" w:line="480" w:lineRule="auto"/>
      </w:pPr>
    </w:p>
    <w:p w:rsidR="00546B0E" w:rsidRDefault="00D04CF5" w:rsidP="00210BE6">
      <w:pPr>
        <w:spacing w:after="0" w:line="480" w:lineRule="auto"/>
      </w:pPr>
      <w:r w:rsidRPr="00210BE6">
        <w:t xml:space="preserve"> </w:t>
      </w:r>
    </w:p>
    <w:p w:rsidR="00546B0E" w:rsidRDefault="00546B0E" w:rsidP="00210BE6">
      <w:pPr>
        <w:spacing w:after="0" w:line="480" w:lineRule="auto"/>
      </w:pPr>
      <w:bookmarkStart w:id="1" w:name="_GoBack"/>
      <w:bookmarkEnd w:id="1"/>
    </w:p>
    <w:p w:rsidR="000368EF" w:rsidRPr="00210BE6" w:rsidRDefault="00D04CF5" w:rsidP="00210BE6">
      <w:pPr>
        <w:spacing w:after="0" w:line="480" w:lineRule="auto"/>
        <w:jc w:val="center"/>
      </w:pPr>
      <w:r w:rsidRPr="00210BE6">
        <w:lastRenderedPageBreak/>
        <w:t>Reference</w:t>
      </w:r>
      <w:r w:rsidR="00E91832" w:rsidRPr="00210BE6">
        <w:t>s</w:t>
      </w:r>
    </w:p>
    <w:p w:rsidR="00210BE6" w:rsidRPr="00210BE6" w:rsidRDefault="00210BE6" w:rsidP="00210BE6">
      <w:pPr>
        <w:spacing w:after="0" w:line="480" w:lineRule="auto"/>
        <w:ind w:left="720" w:hanging="720"/>
      </w:pPr>
      <w:proofErr w:type="gramStart"/>
      <w:r w:rsidRPr="00210BE6">
        <w:rPr>
          <w:color w:val="222222"/>
          <w:shd w:val="clear" w:color="auto" w:fill="FFFFFF"/>
        </w:rPr>
        <w:t>Frederickson, H. G., &amp; Walling, J. D. (2019).</w:t>
      </w:r>
      <w:proofErr w:type="gramEnd"/>
      <w:r w:rsidRPr="00210BE6">
        <w:rPr>
          <w:color w:val="222222"/>
          <w:shd w:val="clear" w:color="auto" w:fill="FFFFFF"/>
        </w:rPr>
        <w:t xml:space="preserve"> </w:t>
      </w:r>
      <w:proofErr w:type="gramStart"/>
      <w:r w:rsidRPr="00210BE6">
        <w:rPr>
          <w:color w:val="222222"/>
          <w:shd w:val="clear" w:color="auto" w:fill="FFFFFF"/>
        </w:rPr>
        <w:t>Research and knowledge in administrative ethics.</w:t>
      </w:r>
      <w:proofErr w:type="gramEnd"/>
      <w:r w:rsidRPr="00210BE6">
        <w:rPr>
          <w:color w:val="222222"/>
          <w:shd w:val="clear" w:color="auto" w:fill="FFFFFF"/>
        </w:rPr>
        <w:t xml:space="preserve"> </w:t>
      </w:r>
      <w:proofErr w:type="gramStart"/>
      <w:r w:rsidRPr="00210BE6">
        <w:rPr>
          <w:color w:val="222222"/>
          <w:shd w:val="clear" w:color="auto" w:fill="FFFFFF"/>
        </w:rPr>
        <w:t>In </w:t>
      </w:r>
      <w:r w:rsidRPr="00210BE6">
        <w:rPr>
          <w:i/>
          <w:iCs/>
          <w:color w:val="222222"/>
          <w:shd w:val="clear" w:color="auto" w:fill="FFFFFF"/>
        </w:rPr>
        <w:t>Handbook of administrative ethics</w:t>
      </w:r>
      <w:r w:rsidRPr="00210BE6">
        <w:rPr>
          <w:color w:val="222222"/>
          <w:shd w:val="clear" w:color="auto" w:fill="FFFFFF"/>
        </w:rPr>
        <w:t> (pp. 63-84).</w:t>
      </w:r>
      <w:proofErr w:type="gramEnd"/>
      <w:r w:rsidRPr="00210BE6">
        <w:rPr>
          <w:color w:val="222222"/>
          <w:shd w:val="clear" w:color="auto" w:fill="FFFFFF"/>
        </w:rPr>
        <w:t xml:space="preserve"> </w:t>
      </w:r>
      <w:proofErr w:type="gramStart"/>
      <w:r w:rsidRPr="00210BE6">
        <w:rPr>
          <w:color w:val="222222"/>
          <w:shd w:val="clear" w:color="auto" w:fill="FFFFFF"/>
        </w:rPr>
        <w:t>Routledge.</w:t>
      </w:r>
      <w:proofErr w:type="gramEnd"/>
    </w:p>
    <w:p w:rsidR="00210BE6" w:rsidRDefault="00210BE6" w:rsidP="00210BE6">
      <w:pPr>
        <w:spacing w:line="480" w:lineRule="auto"/>
      </w:pPr>
      <w:hyperlink r:id="rId9" w:history="1">
        <w:r w:rsidRPr="003C49A9">
          <w:rPr>
            <w:rStyle w:val="Hyperlink"/>
          </w:rPr>
          <w:t>https://cybersecurity.springeropen.com/track/pdf/10.1186/s42400-020-00046-6</w:t>
        </w:r>
      </w:hyperlink>
    </w:p>
    <w:p w:rsidR="00210BE6" w:rsidRPr="00210BE6" w:rsidRDefault="00210BE6" w:rsidP="00210BE6">
      <w:pPr>
        <w:spacing w:after="0" w:line="480" w:lineRule="auto"/>
        <w:ind w:left="720" w:hanging="720"/>
        <w:rPr>
          <w:color w:val="009933"/>
          <w:shd w:val="clear" w:color="auto" w:fill="FFFFFF"/>
        </w:rPr>
      </w:pPr>
      <w:hyperlink r:id="rId10" w:history="1">
        <w:r w:rsidRPr="00210BE6">
          <w:rPr>
            <w:rStyle w:val="Hyperlink"/>
            <w:shd w:val="clear" w:color="auto" w:fill="FFFFFF"/>
          </w:rPr>
          <w:t>https://securitytoday.com/articles/.../validate-your-security-model.aspx?m=1</w:t>
        </w:r>
      </w:hyperlink>
      <w:r w:rsidRPr="00210BE6">
        <w:rPr>
          <w:color w:val="009933"/>
          <w:shd w:val="clear" w:color="auto" w:fill="FFFFFF"/>
        </w:rPr>
        <w:t xml:space="preserve"> </w:t>
      </w:r>
    </w:p>
    <w:p w:rsidR="00210BE6" w:rsidRDefault="00210BE6" w:rsidP="00210BE6">
      <w:pPr>
        <w:spacing w:line="480" w:lineRule="auto"/>
      </w:pPr>
      <w:hyperlink r:id="rId11" w:history="1">
        <w:r w:rsidRPr="003C49A9">
          <w:rPr>
            <w:rStyle w:val="Hyperlink"/>
          </w:rPr>
          <w:t>https://securitytoday.com/articles/2020/03/01/commonmistakes.aspx?admgarea=ht.businesscontinuity</w:t>
        </w:r>
      </w:hyperlink>
    </w:p>
    <w:p w:rsidR="00210BE6" w:rsidRDefault="00210BE6" w:rsidP="00210BE6">
      <w:pPr>
        <w:spacing w:line="480" w:lineRule="auto"/>
      </w:pPr>
      <w:hyperlink r:id="rId12" w:history="1">
        <w:r w:rsidRPr="003C49A9">
          <w:rPr>
            <w:rStyle w:val="Hyperlink"/>
          </w:rPr>
          <w:t>https://www.bleepingcomputer.com/news/security/nvidia-fixes-high-severity-flaw-in-windows-gpu-display-driver/?&amp;web_view=true</w:t>
        </w:r>
      </w:hyperlink>
    </w:p>
    <w:p w:rsidR="00210BE6" w:rsidRPr="00210BE6" w:rsidRDefault="00210BE6" w:rsidP="00210BE6">
      <w:pPr>
        <w:spacing w:after="0" w:line="480" w:lineRule="auto"/>
        <w:ind w:left="720" w:hanging="720"/>
        <w:rPr>
          <w:color w:val="222222"/>
          <w:shd w:val="clear" w:color="auto" w:fill="FFFFFF"/>
        </w:rPr>
      </w:pPr>
      <w:r w:rsidRPr="00210BE6">
        <w:rPr>
          <w:color w:val="222222"/>
          <w:shd w:val="clear" w:color="auto" w:fill="FFFFFF"/>
        </w:rPr>
        <w:t>Kaufman, H. (2017). </w:t>
      </w:r>
      <w:proofErr w:type="gramStart"/>
      <w:r w:rsidRPr="00210BE6">
        <w:rPr>
          <w:i/>
          <w:iCs/>
          <w:color w:val="222222"/>
          <w:shd w:val="clear" w:color="auto" w:fill="FFFFFF"/>
        </w:rPr>
        <w:t>The limits of organizational change</w:t>
      </w:r>
      <w:r w:rsidRPr="00210BE6">
        <w:rPr>
          <w:color w:val="222222"/>
          <w:shd w:val="clear" w:color="auto" w:fill="FFFFFF"/>
        </w:rPr>
        <w:t>.</w:t>
      </w:r>
      <w:proofErr w:type="gramEnd"/>
      <w:r w:rsidRPr="00210BE6">
        <w:rPr>
          <w:color w:val="222222"/>
          <w:shd w:val="clear" w:color="auto" w:fill="FFFFFF"/>
        </w:rPr>
        <w:t xml:space="preserve"> </w:t>
      </w:r>
      <w:proofErr w:type="gramStart"/>
      <w:r w:rsidRPr="00210BE6">
        <w:rPr>
          <w:color w:val="222222"/>
          <w:shd w:val="clear" w:color="auto" w:fill="FFFFFF"/>
        </w:rPr>
        <w:t>Routledge.</w:t>
      </w:r>
      <w:proofErr w:type="gramEnd"/>
    </w:p>
    <w:p w:rsidR="00210BE6" w:rsidRDefault="00210BE6" w:rsidP="00210BE6">
      <w:pPr>
        <w:spacing w:after="0" w:line="480" w:lineRule="auto"/>
        <w:ind w:left="720" w:hanging="720"/>
      </w:pPr>
      <w:proofErr w:type="gramStart"/>
      <w:r w:rsidRPr="00210BE6">
        <w:t>Seibel, W. (2019).</w:t>
      </w:r>
      <w:proofErr w:type="gramEnd"/>
      <w:r w:rsidRPr="00210BE6">
        <w:t xml:space="preserve"> </w:t>
      </w:r>
      <w:proofErr w:type="gramStart"/>
      <w:r w:rsidRPr="00210BE6">
        <w:t>Professional Integrity and Leadership in Public Administration.</w:t>
      </w:r>
      <w:proofErr w:type="gramEnd"/>
      <w:r w:rsidRPr="00210BE6">
        <w:t xml:space="preserve"> In </w:t>
      </w:r>
      <w:r w:rsidRPr="00210BE6">
        <w:rPr>
          <w:i/>
          <w:iCs/>
        </w:rPr>
        <w:t>The Blind Spots of Public Bureaucracy and the Politics of Non‐Coordination</w:t>
      </w:r>
      <w:r w:rsidRPr="00210BE6">
        <w:t> (pp. 71-86). Palgrave Macmillan, Cham.</w:t>
      </w:r>
    </w:p>
    <w:p w:rsidR="00210BE6" w:rsidRDefault="00210BE6" w:rsidP="00210BE6">
      <w:pPr>
        <w:spacing w:line="480" w:lineRule="auto"/>
      </w:pPr>
    </w:p>
    <w:p w:rsidR="00210BE6" w:rsidRDefault="00210BE6" w:rsidP="00210BE6">
      <w:pPr>
        <w:spacing w:line="480" w:lineRule="auto"/>
      </w:pPr>
    </w:p>
    <w:p w:rsidR="00210BE6" w:rsidRDefault="00210BE6" w:rsidP="00210BE6">
      <w:pPr>
        <w:spacing w:line="480" w:lineRule="auto"/>
      </w:pPr>
    </w:p>
    <w:p w:rsidR="00210BE6" w:rsidRPr="00210BE6" w:rsidRDefault="00210BE6" w:rsidP="00210BE6">
      <w:pPr>
        <w:spacing w:line="480" w:lineRule="auto"/>
      </w:pPr>
    </w:p>
    <w:sectPr w:rsidR="00210BE6" w:rsidRPr="00210BE6" w:rsidSect="00CB415D">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3A57" w:rsidRDefault="003C3A57">
      <w:pPr>
        <w:spacing w:after="0" w:line="240" w:lineRule="auto"/>
      </w:pPr>
      <w:r>
        <w:separator/>
      </w:r>
    </w:p>
  </w:endnote>
  <w:endnote w:type="continuationSeparator" w:id="0">
    <w:p w:rsidR="003C3A57" w:rsidRDefault="003C3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3A57" w:rsidRDefault="003C3A57">
      <w:pPr>
        <w:spacing w:after="0" w:line="240" w:lineRule="auto"/>
      </w:pPr>
      <w:r>
        <w:separator/>
      </w:r>
    </w:p>
  </w:footnote>
  <w:footnote w:type="continuationSeparator" w:id="0">
    <w:p w:rsidR="003C3A57" w:rsidRDefault="003C3A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415D" w:rsidRDefault="00D04CF5" w:rsidP="00CB415D">
    <w:pPr>
      <w:pStyle w:val="Header"/>
    </w:pPr>
    <w:r>
      <w:t xml:space="preserve">ASSIGNMENT 1 AND 2                                                                                                           </w:t>
    </w:r>
    <w:sdt>
      <w:sdtPr>
        <w:id w:val="-6724119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46B0E">
          <w:rPr>
            <w:noProof/>
          </w:rPr>
          <w:t>2</w:t>
        </w:r>
        <w:r>
          <w:rPr>
            <w:noProof/>
          </w:rPr>
          <w:fldChar w:fldCharType="end"/>
        </w:r>
      </w:sdtContent>
    </w:sdt>
  </w:p>
  <w:p w:rsidR="00CB415D" w:rsidRDefault="00CB41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415D" w:rsidRDefault="00D04CF5" w:rsidP="00CB415D">
    <w:pPr>
      <w:pStyle w:val="Header"/>
    </w:pPr>
    <w:r>
      <w:t xml:space="preserve">Running head: ASSIGNMENT 1 AND 2                                                                                 </w:t>
    </w:r>
    <w:sdt>
      <w:sdtPr>
        <w:id w:val="-8749989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46B0E">
          <w:rPr>
            <w:noProof/>
          </w:rPr>
          <w:t>1</w:t>
        </w:r>
        <w:r>
          <w:rPr>
            <w:noProof/>
          </w:rPr>
          <w:fldChar w:fldCharType="end"/>
        </w:r>
      </w:sdtContent>
    </w:sdt>
  </w:p>
  <w:p w:rsidR="00CB415D" w:rsidRDefault="00CB41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D51F91"/>
    <w:multiLevelType w:val="hybridMultilevel"/>
    <w:tmpl w:val="F95A85C2"/>
    <w:lvl w:ilvl="0" w:tplc="2D50B13A">
      <w:start w:val="1"/>
      <w:numFmt w:val="decimal"/>
      <w:lvlText w:val="(%1)"/>
      <w:lvlJc w:val="left"/>
      <w:pPr>
        <w:ind w:left="420" w:hanging="360"/>
      </w:pPr>
      <w:rPr>
        <w:rFonts w:hint="default"/>
      </w:rPr>
    </w:lvl>
    <w:lvl w:ilvl="1" w:tplc="6C3C94B6" w:tentative="1">
      <w:start w:val="1"/>
      <w:numFmt w:val="lowerLetter"/>
      <w:lvlText w:val="%2."/>
      <w:lvlJc w:val="left"/>
      <w:pPr>
        <w:ind w:left="1140" w:hanging="360"/>
      </w:pPr>
    </w:lvl>
    <w:lvl w:ilvl="2" w:tplc="8696B60A" w:tentative="1">
      <w:start w:val="1"/>
      <w:numFmt w:val="lowerRoman"/>
      <w:lvlText w:val="%3."/>
      <w:lvlJc w:val="right"/>
      <w:pPr>
        <w:ind w:left="1860" w:hanging="180"/>
      </w:pPr>
    </w:lvl>
    <w:lvl w:ilvl="3" w:tplc="3228B8A0" w:tentative="1">
      <w:start w:val="1"/>
      <w:numFmt w:val="decimal"/>
      <w:lvlText w:val="%4."/>
      <w:lvlJc w:val="left"/>
      <w:pPr>
        <w:ind w:left="2580" w:hanging="360"/>
      </w:pPr>
    </w:lvl>
    <w:lvl w:ilvl="4" w:tplc="81BEBD28" w:tentative="1">
      <w:start w:val="1"/>
      <w:numFmt w:val="lowerLetter"/>
      <w:lvlText w:val="%5."/>
      <w:lvlJc w:val="left"/>
      <w:pPr>
        <w:ind w:left="3300" w:hanging="360"/>
      </w:pPr>
    </w:lvl>
    <w:lvl w:ilvl="5" w:tplc="50FC5054" w:tentative="1">
      <w:start w:val="1"/>
      <w:numFmt w:val="lowerRoman"/>
      <w:lvlText w:val="%6."/>
      <w:lvlJc w:val="right"/>
      <w:pPr>
        <w:ind w:left="4020" w:hanging="180"/>
      </w:pPr>
    </w:lvl>
    <w:lvl w:ilvl="6" w:tplc="08E2256E" w:tentative="1">
      <w:start w:val="1"/>
      <w:numFmt w:val="decimal"/>
      <w:lvlText w:val="%7."/>
      <w:lvlJc w:val="left"/>
      <w:pPr>
        <w:ind w:left="4740" w:hanging="360"/>
      </w:pPr>
    </w:lvl>
    <w:lvl w:ilvl="7" w:tplc="620A9262" w:tentative="1">
      <w:start w:val="1"/>
      <w:numFmt w:val="lowerLetter"/>
      <w:lvlText w:val="%8."/>
      <w:lvlJc w:val="left"/>
      <w:pPr>
        <w:ind w:left="5460" w:hanging="360"/>
      </w:pPr>
    </w:lvl>
    <w:lvl w:ilvl="8" w:tplc="4EDA5E24"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553"/>
    <w:rsid w:val="000368EF"/>
    <w:rsid w:val="00185903"/>
    <w:rsid w:val="001D26B1"/>
    <w:rsid w:val="001D791D"/>
    <w:rsid w:val="00210BE6"/>
    <w:rsid w:val="002556D4"/>
    <w:rsid w:val="003C3A57"/>
    <w:rsid w:val="0051724B"/>
    <w:rsid w:val="00530128"/>
    <w:rsid w:val="00537553"/>
    <w:rsid w:val="00546B0E"/>
    <w:rsid w:val="00581D71"/>
    <w:rsid w:val="00695CF4"/>
    <w:rsid w:val="007D5B24"/>
    <w:rsid w:val="007F35F0"/>
    <w:rsid w:val="00950FFD"/>
    <w:rsid w:val="00B17CB6"/>
    <w:rsid w:val="00B72F32"/>
    <w:rsid w:val="00C07030"/>
    <w:rsid w:val="00C876C5"/>
    <w:rsid w:val="00CB1F1F"/>
    <w:rsid w:val="00CB415D"/>
    <w:rsid w:val="00D04CF5"/>
    <w:rsid w:val="00E91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5CF4"/>
    <w:rPr>
      <w:color w:val="0000FF" w:themeColor="hyperlink"/>
      <w:u w:val="single"/>
    </w:rPr>
  </w:style>
  <w:style w:type="paragraph" w:styleId="ListParagraph">
    <w:name w:val="List Paragraph"/>
    <w:basedOn w:val="Normal"/>
    <w:uiPriority w:val="34"/>
    <w:qFormat/>
    <w:rsid w:val="00185903"/>
    <w:pPr>
      <w:spacing w:after="160" w:line="259" w:lineRule="auto"/>
      <w:ind w:left="720"/>
      <w:contextualSpacing/>
    </w:pPr>
  </w:style>
  <w:style w:type="paragraph" w:styleId="Header">
    <w:name w:val="header"/>
    <w:basedOn w:val="Normal"/>
    <w:link w:val="HeaderChar"/>
    <w:uiPriority w:val="99"/>
    <w:unhideWhenUsed/>
    <w:rsid w:val="00CB41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415D"/>
  </w:style>
  <w:style w:type="paragraph" w:styleId="Footer">
    <w:name w:val="footer"/>
    <w:basedOn w:val="Normal"/>
    <w:link w:val="FooterChar"/>
    <w:uiPriority w:val="99"/>
    <w:unhideWhenUsed/>
    <w:rsid w:val="00CB41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41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5CF4"/>
    <w:rPr>
      <w:color w:val="0000FF" w:themeColor="hyperlink"/>
      <w:u w:val="single"/>
    </w:rPr>
  </w:style>
  <w:style w:type="paragraph" w:styleId="ListParagraph">
    <w:name w:val="List Paragraph"/>
    <w:basedOn w:val="Normal"/>
    <w:uiPriority w:val="34"/>
    <w:qFormat/>
    <w:rsid w:val="00185903"/>
    <w:pPr>
      <w:spacing w:after="160" w:line="259" w:lineRule="auto"/>
      <w:ind w:left="720"/>
      <w:contextualSpacing/>
    </w:pPr>
  </w:style>
  <w:style w:type="paragraph" w:styleId="Header">
    <w:name w:val="header"/>
    <w:basedOn w:val="Normal"/>
    <w:link w:val="HeaderChar"/>
    <w:uiPriority w:val="99"/>
    <w:unhideWhenUsed/>
    <w:rsid w:val="00CB41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415D"/>
  </w:style>
  <w:style w:type="paragraph" w:styleId="Footer">
    <w:name w:val="footer"/>
    <w:basedOn w:val="Normal"/>
    <w:link w:val="FooterChar"/>
    <w:uiPriority w:val="99"/>
    <w:unhideWhenUsed/>
    <w:rsid w:val="00CB41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41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bleepingcomputer.com/news/security/nvidia-fixes-high-severity-flaw-in-windows-gpu-display-driver/?&amp;web_view=tru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ecuritytoday.com/articles/2020/03/01/commonmistakes.aspx?admgarea=ht.businesscontinuity"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securitytoday.com/articles/.../validate-your-security-model.aspx?m=1" TargetMode="External"/><Relationship Id="rId4" Type="http://schemas.microsoft.com/office/2007/relationships/stylesWithEffects" Target="stylesWithEffects.xml"/><Relationship Id="rId9" Type="http://schemas.openxmlformats.org/officeDocument/2006/relationships/hyperlink" Target="https://cybersecurity.springeropen.com/track/pdf/10.1186/s42400-020-00046-6"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47818-BA0B-4F4E-B63E-803774FC2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7</Pages>
  <Words>1389</Words>
  <Characters>7920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creator>
  <cp:lastModifiedBy>Kamande</cp:lastModifiedBy>
  <cp:revision>12</cp:revision>
  <dcterms:created xsi:type="dcterms:W3CDTF">2020-03-02T01:05:00Z</dcterms:created>
  <dcterms:modified xsi:type="dcterms:W3CDTF">2020-03-02T06:29:00Z</dcterms:modified>
</cp:coreProperties>
</file>